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5E" w:rsidRDefault="00D11C5E" w:rsidP="00D11C5E">
      <w:r>
        <w:t>Figure 1, entitled Early In-person Voting 201</w:t>
      </w:r>
      <w:r w:rsidR="001C29EE">
        <w:t>2</w:t>
      </w:r>
      <w:r>
        <w:t xml:space="preserve"> </w:t>
      </w:r>
      <w:r w:rsidR="001C29EE">
        <w:t>General</w:t>
      </w:r>
      <w:r>
        <w:t xml:space="preserve"> Election, presents data for early in-person voting through a color-coded map of the United States. More specifically, gray represents 0%, blue represents 0.01% to 4.99%, green represents 5% to 20.99%, orange represents 21% to 40.99%, and red represents 41% to 70.99%. </w:t>
      </w:r>
    </w:p>
    <w:p w:rsidR="00D11C5E" w:rsidRDefault="00D11C5E" w:rsidP="00D11C5E"/>
    <w:p w:rsidR="00D11C5E" w:rsidRDefault="00D11C5E" w:rsidP="00D11C5E">
      <w:r>
        <w:t xml:space="preserve">Figure 2 is entitled How Americans Voted in the </w:t>
      </w:r>
      <w:r w:rsidR="001C29EE">
        <w:t>2012</w:t>
      </w:r>
      <w:r>
        <w:t xml:space="preserve"> </w:t>
      </w:r>
      <w:r w:rsidR="001C29EE">
        <w:t>General</w:t>
      </w:r>
      <w:r>
        <w:t xml:space="preserve"> Election. The percentage of usage by voting method is presented through a color-coded pie chart. More specifically, blue represents in-person, red represents domestic absentee, </w:t>
      </w:r>
      <w:r w:rsidR="001C29EE">
        <w:t xml:space="preserve">brown represents not categorized, </w:t>
      </w:r>
      <w:r>
        <w:t>purple represents early voting,</w:t>
      </w:r>
      <w:r w:rsidR="001C29EE">
        <w:t xml:space="preserve"> green</w:t>
      </w:r>
      <w:r>
        <w:t xml:space="preserve"> represents mail voting, pink represents provisional, gray represents UOCAVA</w:t>
      </w:r>
      <w:r w:rsidR="001C29EE">
        <w:t>, and black represents other voting</w:t>
      </w:r>
      <w:r>
        <w:t xml:space="preserve">. </w:t>
      </w:r>
    </w:p>
    <w:p w:rsidR="00D11C5E" w:rsidRDefault="00D11C5E" w:rsidP="00D11C5E"/>
    <w:p w:rsidR="00D11C5E" w:rsidRDefault="00D11C5E" w:rsidP="00D11C5E">
      <w:r>
        <w:t>Figure 3, entitled Number of Ballots Transmitted to UOCAVA Voters</w:t>
      </w:r>
      <w:r w:rsidR="00687AD6">
        <w:t xml:space="preserve"> – 2012 Election</w:t>
      </w:r>
      <w:r>
        <w:t>, presents data for transmitted UOCAVA ballots th</w:t>
      </w:r>
      <w:r w:rsidR="008A0919">
        <w:t>rough a color-coded map of the United S</w:t>
      </w:r>
      <w:r>
        <w:t xml:space="preserve">tates. More specifically, gray represents </w:t>
      </w:r>
      <w:r w:rsidR="00687AD6">
        <w:t>1,606</w:t>
      </w:r>
      <w:r>
        <w:t xml:space="preserve"> to 9,999, blue represents 10,000 to 19,999, green represents 20,000 to 49,999, and orange represents 50,000 to </w:t>
      </w:r>
      <w:r w:rsidR="00687AD6">
        <w:t>112,355</w:t>
      </w:r>
      <w:r>
        <w:t xml:space="preserve">. </w:t>
      </w:r>
    </w:p>
    <w:p w:rsidR="00D11C5E" w:rsidRDefault="00D11C5E" w:rsidP="00D11C5E">
      <w:bookmarkStart w:id="0" w:name="_GoBack"/>
      <w:bookmarkEnd w:id="0"/>
    </w:p>
    <w:p w:rsidR="00D11C5E" w:rsidRDefault="00D11C5E" w:rsidP="00D11C5E">
      <w:r>
        <w:t>Figure 4 is entitled Rejection Rate</w:t>
      </w:r>
      <w:r w:rsidR="00687AD6">
        <w:t>s for Provisional Ballots – 2012</w:t>
      </w:r>
      <w:r>
        <w:t xml:space="preserve"> Election. The provisional ballot rejection rate by State is presented through a color-coded map of the United States. More specifically, gray represents no data, purple represents 24% or less, blue represents 25% to 49%, green represents 50% to 74%, orange represents 75% to 89%, and red represents 90% to 100%. </w:t>
      </w:r>
    </w:p>
    <w:p w:rsidR="00D11C5E" w:rsidRDefault="00D11C5E"/>
    <w:p w:rsidR="00B612CC" w:rsidRPr="006153F9" w:rsidRDefault="00A47E0F">
      <w:r>
        <w:t>Table 28</w:t>
      </w:r>
      <w:r w:rsidR="006153F9">
        <w:t xml:space="preserve"> is entitled</w:t>
      </w:r>
      <w:r w:rsidR="006153F9" w:rsidRPr="00375F74">
        <w:t xml:space="preserve"> </w:t>
      </w:r>
      <w:r w:rsidR="00977860">
        <w:t>Ballots Cast</w:t>
      </w:r>
      <w:r w:rsidR="00375F74">
        <w:t xml:space="preserve"> by Means of Voting</w:t>
      </w:r>
      <w:r w:rsidR="006153F9">
        <w:rPr>
          <w:b/>
        </w:rPr>
        <w:t xml:space="preserve"> </w:t>
      </w:r>
      <w:r w:rsidR="006153F9">
        <w:t xml:space="preserve">and presents, in alphabetical order by State, the number of election jurisdictions included in the survey and the total number of participating voters, along with data for </w:t>
      </w:r>
      <w:r w:rsidR="00375F74">
        <w:t xml:space="preserve">means </w:t>
      </w:r>
      <w:r w:rsidR="006153F9">
        <w:t>of voting. More specifically, the total, cases, and percent of total participating voters are presented for in-person voting (at the polls, early voting, and provisional voting), domestic civilian and UOCAVA absentee voting, mail voting</w:t>
      </w:r>
      <w:r w:rsidR="00977860">
        <w:t xml:space="preserve"> in vote</w:t>
      </w:r>
      <w:r w:rsidR="006153F9">
        <w:t xml:space="preserve"> by mail jurisdiction</w:t>
      </w:r>
      <w:r w:rsidR="008A0919">
        <w:t>s</w:t>
      </w:r>
      <w:r w:rsidR="006153F9">
        <w:t xml:space="preserve">, and other means of voting. </w:t>
      </w:r>
      <w:r w:rsidR="00BA6F8C">
        <w:t>Totals and percentages</w:t>
      </w:r>
      <w:r w:rsidR="006153F9">
        <w:t xml:space="preserve"> of </w:t>
      </w:r>
      <w:r w:rsidR="00BA6F8C">
        <w:t xml:space="preserve">participating voters not categorized are also presented. </w:t>
      </w:r>
    </w:p>
    <w:p w:rsidR="00A47E0F" w:rsidRDefault="00A47E0F"/>
    <w:p w:rsidR="00A47E0F" w:rsidRDefault="00A47E0F">
      <w:r>
        <w:t>Table 29</w:t>
      </w:r>
      <w:r w:rsidR="00C43889">
        <w:t xml:space="preserve">, entitled </w:t>
      </w:r>
      <w:r w:rsidR="00375F74" w:rsidRPr="00375F74">
        <w:t>Turnout Rates for Voter Participation Using Different Bases</w:t>
      </w:r>
      <w:r w:rsidR="00C43889">
        <w:t xml:space="preserve">, </w:t>
      </w:r>
      <w:r w:rsidR="005E775E">
        <w:t xml:space="preserve">presents data for each </w:t>
      </w:r>
      <w:r w:rsidR="00B75A7A">
        <w:t>State</w:t>
      </w:r>
      <w:r w:rsidR="00977860">
        <w:t xml:space="preserve"> including</w:t>
      </w:r>
      <w:r w:rsidR="00A602FB">
        <w:t xml:space="preserve"> the number of election jurisdictions in the survey, total voters participating, and data on voter turnout rates. More specifically, the survey response data includes total number, percentage of turnout, and rank for estimated voting age, estimated citizen voting age, and reported registration. The table also presents State arranged by ranking value for voting age, citizen voting age, and </w:t>
      </w:r>
      <w:r w:rsidR="008A0919">
        <w:t xml:space="preserve">reported </w:t>
      </w:r>
      <w:r w:rsidR="00A602FB">
        <w:t xml:space="preserve">registration. </w:t>
      </w:r>
    </w:p>
    <w:p w:rsidR="00164473" w:rsidRDefault="00164473"/>
    <w:p w:rsidR="00164473" w:rsidRPr="00C43889" w:rsidRDefault="00A47E0F" w:rsidP="00164473">
      <w:r>
        <w:t>Table 30</w:t>
      </w:r>
      <w:r w:rsidR="00164473">
        <w:t xml:space="preserve"> is </w:t>
      </w:r>
      <w:r w:rsidR="00C43889">
        <w:t xml:space="preserve">entitled </w:t>
      </w:r>
      <w:r w:rsidR="00375F74" w:rsidRPr="00375F74">
        <w:t>Source Used to Determine Voter Participation</w:t>
      </w:r>
      <w:r w:rsidR="00A62141">
        <w:t>.</w:t>
      </w:r>
      <w:r w:rsidR="00164473">
        <w:t xml:space="preserve"> This table presents, alphabetically by State, the number of election jurisdictions included in the survey, the total number of pa</w:t>
      </w:r>
      <w:r w:rsidR="00100A01">
        <w:t>rticipating voters and cases, along with</w:t>
      </w:r>
      <w:r w:rsidR="00164473">
        <w:t xml:space="preserve"> data for each source used to arrive at the total number of voters reported. More specifically, the total, cases, and percentage are presented for voters checked off or poll book signatures, ballots counted, vote history, votes for highest office, and other or none indicated. In addition, total and percentage are presented for source not categorized.  </w:t>
      </w:r>
    </w:p>
    <w:p w:rsidR="00A47E0F" w:rsidRDefault="00A47E0F"/>
    <w:p w:rsidR="00A47E0F" w:rsidRDefault="00A47E0F">
      <w:r>
        <w:t>Table 31</w:t>
      </w:r>
      <w:r w:rsidR="00164473">
        <w:t>, entitled</w:t>
      </w:r>
      <w:r w:rsidR="00375F74">
        <w:t xml:space="preserve"> Domestic Absentee Ballots Transmitted: Disposition of Ballots</w:t>
      </w:r>
      <w:r w:rsidR="0062434D">
        <w:t xml:space="preserve">, </w:t>
      </w:r>
      <w:r w:rsidR="00164473">
        <w:t xml:space="preserve">presents, in alphabetical order by </w:t>
      </w:r>
      <w:r w:rsidR="00B75A7A">
        <w:t>State</w:t>
      </w:r>
      <w:r w:rsidR="00164473">
        <w:t xml:space="preserve">, the number of election jurisdictions in the survey, along with </w:t>
      </w:r>
      <w:r w:rsidR="0062434D">
        <w:t>total ballots transmitted and number of cases. The survey response data include</w:t>
      </w:r>
      <w:r w:rsidR="00100A01">
        <w:t>s</w:t>
      </w:r>
      <w:r w:rsidR="0062434D">
        <w:t xml:space="preserve"> total, cases, and percentage for ballots returned and submitted for counting, ballots returned as undeliverable, spoiled or replaced ballots, status unknown (not returned)</w:t>
      </w:r>
      <w:r w:rsidR="008A0919">
        <w:t xml:space="preserve"> ballots</w:t>
      </w:r>
      <w:r w:rsidR="0062434D">
        <w:t xml:space="preserve">, and other disposition. Total and percentage are also included for ballots not categorized. </w:t>
      </w:r>
    </w:p>
    <w:p w:rsidR="00A47E0F" w:rsidRDefault="00A47E0F"/>
    <w:p w:rsidR="00A47E0F" w:rsidRPr="0062434D" w:rsidRDefault="00A47E0F">
      <w:r>
        <w:t>Table 32</w:t>
      </w:r>
      <w:r w:rsidR="0062434D">
        <w:t xml:space="preserve"> is entitled </w:t>
      </w:r>
      <w:r w:rsidR="00375F74" w:rsidRPr="00375F74">
        <w:t>Domestic Absentee Ballots: Sent to Permanent List; Submitted for Counting: Disposition</w:t>
      </w:r>
      <w:r w:rsidR="0062434D">
        <w:t xml:space="preserve"> and </w:t>
      </w:r>
      <w:r w:rsidR="00C021DB">
        <w:t>includes</w:t>
      </w:r>
      <w:r w:rsidR="00CC19EE">
        <w:t xml:space="preserve">, for each </w:t>
      </w:r>
      <w:r w:rsidR="00B75A7A">
        <w:t>State</w:t>
      </w:r>
      <w:r w:rsidR="00CC19EE">
        <w:t>, the</w:t>
      </w:r>
      <w:r w:rsidR="00C021DB">
        <w:t xml:space="preserve"> </w:t>
      </w:r>
      <w:r w:rsidR="0062434D">
        <w:t xml:space="preserve">total </w:t>
      </w:r>
      <w:r w:rsidR="00CC19EE">
        <w:t xml:space="preserve">number of </w:t>
      </w:r>
      <w:r w:rsidR="0062434D">
        <w:t xml:space="preserve">ballots transmitted, permanent list transmissions, and percent. This table presents, for each State, </w:t>
      </w:r>
      <w:r w:rsidR="00C021DB">
        <w:t xml:space="preserve">total ballots submitted and total, cases, and percent for counted, rejected, and other ballots. The totals and percentages for ballots not categorized are also presented. The table is organized alphabetically by State, and the number of jurisdictions for each State is also included. </w:t>
      </w:r>
    </w:p>
    <w:p w:rsidR="00A47E0F" w:rsidRDefault="00A47E0F"/>
    <w:p w:rsidR="00A47E0F" w:rsidRPr="00356855" w:rsidRDefault="00A47E0F">
      <w:r>
        <w:t>Table 33a</w:t>
      </w:r>
      <w:r w:rsidR="0036318B">
        <w:t xml:space="preserve"> is</w:t>
      </w:r>
      <w:r w:rsidR="00356855">
        <w:t xml:space="preserve"> entitled </w:t>
      </w:r>
      <w:r w:rsidR="00375F74" w:rsidRPr="00375F74">
        <w:t>Domestic Absentee Ballots: Reasons for Rejection, Part A</w:t>
      </w:r>
      <w:r w:rsidR="00356855">
        <w:t xml:space="preserve">. This table presents, in alphabetical order by State, the number of election jurisdictions in the survey, total number of ballots rejected and cases, and data on domestic absentee ballots rejected and reason for rejection. More specifically, the reasons not received on time or missed deadline, no voter signature, no witness signature, non-matching signature, and no election official’s signature each include total, cases, and percent of ballots rejected. </w:t>
      </w:r>
      <w:r w:rsidR="0036318B">
        <w:t xml:space="preserve">The survey data also includes total and percent of ballots not categorized. </w:t>
      </w:r>
    </w:p>
    <w:p w:rsidR="00A47E0F" w:rsidRDefault="00A47E0F"/>
    <w:p w:rsidR="00A47E0F" w:rsidRDefault="00A47E0F">
      <w:r>
        <w:t>Table 33b</w:t>
      </w:r>
      <w:r w:rsidR="0036318B">
        <w:t>, entitled</w:t>
      </w:r>
      <w:r w:rsidR="00581C66">
        <w:t xml:space="preserve"> </w:t>
      </w:r>
      <w:r w:rsidR="00375F74" w:rsidRPr="00375F74">
        <w:t>Domestic Absentee Ballots: Reasons for Rejection, Part B</w:t>
      </w:r>
      <w:r w:rsidR="00581C66">
        <w:t>,</w:t>
      </w:r>
      <w:r w:rsidR="0036318B">
        <w:t xml:space="preserve"> presents</w:t>
      </w:r>
      <w:r w:rsidR="00581C66">
        <w:t xml:space="preserve"> for each State</w:t>
      </w:r>
      <w:r w:rsidR="0036318B">
        <w:t xml:space="preserve"> the number of election jurisdictions in the survey and total number and cases for ballots rejected, along with data on domestic absentee ballots rejected and reason and ballots not categorized. More specifically, total number, cases, and percent are presented for ballot returned in unofficial envelope, ballot missing from envelope, unsealed envelope, no resident address on envelope, and multiple ballots returned in envelope. The table is organized alphabetically by State. </w:t>
      </w:r>
    </w:p>
    <w:p w:rsidR="00A47E0F" w:rsidRDefault="00A47E0F"/>
    <w:p w:rsidR="00A47E0F" w:rsidRDefault="00A47E0F">
      <w:r>
        <w:t>Table 33c</w:t>
      </w:r>
      <w:r w:rsidR="00581C66">
        <w:t xml:space="preserve"> is entitled</w:t>
      </w:r>
      <w:r w:rsidR="00197EE3">
        <w:t xml:space="preserve"> </w:t>
      </w:r>
      <w:r w:rsidR="00375F74" w:rsidRPr="00375F74">
        <w:t>Domestic Absentee Ballots: Reasons for Rejection, Part C</w:t>
      </w:r>
      <w:r w:rsidR="00581C66">
        <w:t xml:space="preserve"> and presents the number of jurisdictions in the survey, total number and cases for ballots rejected, and total number and percent of ballots not categorized, along with data on domestic absentee ballots rejected and reason. More specifically, total number, cases, and percent are presented for voter deceased, already voted in person, first-time voter without proper identification, no ballot application on record, and other. </w:t>
      </w:r>
      <w:r w:rsidR="00197EE3">
        <w:t xml:space="preserve">The table is organized alphabetically by State. </w:t>
      </w:r>
    </w:p>
    <w:p w:rsidR="00A47E0F" w:rsidRDefault="00A47E0F"/>
    <w:p w:rsidR="00A47E0F" w:rsidRPr="00C021DB" w:rsidRDefault="00A47E0F">
      <w:r>
        <w:t>Table 34</w:t>
      </w:r>
      <w:r w:rsidR="00C021DB">
        <w:t xml:space="preserve"> is entitled </w:t>
      </w:r>
      <w:r w:rsidR="00375F74" w:rsidRPr="00375F74">
        <w:t>Provisional Ballots Submitted: Disposition of Ballots</w:t>
      </w:r>
      <w:r w:rsidR="00C021DB">
        <w:t xml:space="preserve">. This table presents, in alphabetical order by </w:t>
      </w:r>
      <w:r w:rsidR="00B75A7A">
        <w:t>State</w:t>
      </w:r>
      <w:r w:rsidR="00C021DB">
        <w:t>, data on provisional ballots submitted a</w:t>
      </w:r>
      <w:r w:rsidR="00123A76">
        <w:t>nd their disposition. More specifically, the data include</w:t>
      </w:r>
      <w:r w:rsidR="00372F38">
        <w:t>s</w:t>
      </w:r>
      <w:r w:rsidR="00123A76">
        <w:t xml:space="preserve"> the total, cases and percent for counted the full ballot, counted part of the ballot, rejected the ballot, and other disposition, along with the total and percent for ballots not categorized. </w:t>
      </w:r>
      <w:r w:rsidR="00C021DB">
        <w:t xml:space="preserve">The total and cases for total ballots submitted are also included, along with the number of election jurisdictions in the survey. </w:t>
      </w:r>
    </w:p>
    <w:p w:rsidR="00A47E0F" w:rsidRDefault="00A47E0F"/>
    <w:p w:rsidR="00A47E0F" w:rsidRDefault="00A47E0F">
      <w:r>
        <w:t>Table 35a</w:t>
      </w:r>
      <w:r w:rsidR="00372F38">
        <w:t xml:space="preserve">, entitled </w:t>
      </w:r>
      <w:r w:rsidR="00375F74" w:rsidRPr="00375F74">
        <w:t>Provisional Ballots: Reasons for Rejection, Part A</w:t>
      </w:r>
      <w:r w:rsidR="00372F38">
        <w:t>, presents for each State the number of election jurisdictions in the survey and total number and cases for ballots rejected</w:t>
      </w:r>
      <w:r w:rsidR="00430F06">
        <w:t>. The table also includes</w:t>
      </w:r>
      <w:r w:rsidR="00372F38">
        <w:t xml:space="preserve"> data on provisional ballots rejected and reasons and ballots not categorized. More specifically, total number, cases, and percent are presented for voter not registered in State, voter registered but in wrong jurisdiction, voter registered but in wrong precinct, failure to provide sufficient identification, and incomplete/ineligible envelope/ballot. The table is organized alphabetically by State. </w:t>
      </w:r>
    </w:p>
    <w:p w:rsidR="00A47E0F" w:rsidRDefault="00A47E0F"/>
    <w:p w:rsidR="00A47E0F" w:rsidRDefault="00375F74">
      <w:r>
        <w:t>Table 35</w:t>
      </w:r>
      <w:r w:rsidR="00A47E0F">
        <w:t>b</w:t>
      </w:r>
      <w:r w:rsidR="00372F38">
        <w:t xml:space="preserve"> is entitled</w:t>
      </w:r>
      <w:r>
        <w:rPr>
          <w:b/>
        </w:rPr>
        <w:t xml:space="preserve"> </w:t>
      </w:r>
      <w:r w:rsidRPr="00F63328">
        <w:t>Provisional Ballots: Reasons for Rejection</w:t>
      </w:r>
      <w:r w:rsidR="00F63328" w:rsidRPr="00F63328">
        <w:t>, Part B</w:t>
      </w:r>
      <w:r w:rsidR="00372F38">
        <w:t xml:space="preserve">. This table presents, in alphabetical order by State, the number of election jurisdictions in the survey, total number of ballots rejected and cases, and data on provisional ballots rejected and reasons for rejections. More specifically, the survey response data includes total number, cases, and percent of ballots rejected for ballot missing </w:t>
      </w:r>
      <w:r w:rsidR="00372F38">
        <w:lastRenderedPageBreak/>
        <w:t xml:space="preserve">from envelope, no signature, non-matching signature, voter already voted, and other. The table also includes total and percent of ballots not categorized. </w:t>
      </w:r>
    </w:p>
    <w:p w:rsidR="00A47E0F" w:rsidRDefault="00A47E0F"/>
    <w:p w:rsidR="00375F74" w:rsidRDefault="00375F74">
      <w:r>
        <w:t>Table 36</w:t>
      </w:r>
      <w:r w:rsidR="00F63328">
        <w:t xml:space="preserve"> is entitled Use of Electronic Poll Books/Lists at the Polling Place </w:t>
      </w:r>
      <w:r w:rsidR="00C721C6">
        <w:t>and present</w:t>
      </w:r>
      <w:r w:rsidR="00A62141">
        <w:t>s</w:t>
      </w:r>
      <w:r w:rsidR="00C721C6">
        <w:t xml:space="preserve"> the number of jurisdictions in the survey and total number of participating voters and cases</w:t>
      </w:r>
      <w:r w:rsidR="00430F06">
        <w:t>. The table also presents</w:t>
      </w:r>
      <w:r w:rsidR="00C721C6">
        <w:t xml:space="preserve"> data for the use of electronic poll books/lists to sign voters in, update vote history, lookup polling places, and other use. More specifically, total number and cases of yes and no are presented for sign voters in, update vote history, lookup polling places, and other usage. The table is organized alphabetically by State. </w:t>
      </w:r>
    </w:p>
    <w:p w:rsidR="00375F74" w:rsidRDefault="00375F74"/>
    <w:p w:rsidR="00A47E0F" w:rsidRDefault="00A47E0F">
      <w:r>
        <w:t>Table 37</w:t>
      </w:r>
      <w:r w:rsidR="005E775E">
        <w:t xml:space="preserve">, entitled </w:t>
      </w:r>
      <w:r w:rsidR="00F63328">
        <w:t xml:space="preserve">Source of Poll Books Used at the Polling Place </w:t>
      </w:r>
      <w:r w:rsidR="00CC19EE">
        <w:t xml:space="preserve">presents, for each </w:t>
      </w:r>
      <w:r w:rsidR="00B75A7A">
        <w:t>State</w:t>
      </w:r>
      <w:r w:rsidR="00CC19EE">
        <w:t xml:space="preserve">, the source of poll books. The survey response data presents total, cases, and percent for </w:t>
      </w:r>
      <w:r w:rsidR="00B75A7A">
        <w:t>State</w:t>
      </w:r>
      <w:r w:rsidR="00CC19EE">
        <w:t xml:space="preserve"> printed poll books and shipped to jurisdiction, jurisdiction arranged for printing of poll books, combination of </w:t>
      </w:r>
      <w:r w:rsidR="00B75A7A">
        <w:t>State</w:t>
      </w:r>
      <w:r w:rsidR="00CC19EE">
        <w:t xml:space="preserve"> and local jurisdiction, information unavailable</w:t>
      </w:r>
      <w:r w:rsidR="00430F06">
        <w:t>, and other or none indicated</w:t>
      </w:r>
      <w:r w:rsidR="00CC19EE">
        <w:t xml:space="preserve">. </w:t>
      </w:r>
      <w:r w:rsidR="005E775E">
        <w:t>The table also includes</w:t>
      </w:r>
      <w:r w:rsidR="00CC19EE">
        <w:t xml:space="preserve"> total and percent for poll book source not categorized</w:t>
      </w:r>
      <w:r w:rsidR="005E775E">
        <w:t xml:space="preserve">, along with number of election jurisdiction </w:t>
      </w:r>
      <w:r w:rsidR="00CC19EE">
        <w:t xml:space="preserve">in the survey </w:t>
      </w:r>
      <w:r w:rsidR="005E775E">
        <w:t xml:space="preserve">and </w:t>
      </w:r>
      <w:r w:rsidR="00CC19EE">
        <w:t xml:space="preserve">total number of participating voters and cases. The table is organized alphabetically by State. </w:t>
      </w:r>
    </w:p>
    <w:p w:rsidR="00CC19EE" w:rsidRDefault="00CC19EE"/>
    <w:p w:rsidR="00A47E0F" w:rsidRPr="005170DC" w:rsidRDefault="00A47E0F">
      <w:r>
        <w:t>Table 38</w:t>
      </w:r>
      <w:r w:rsidR="006B6C42">
        <w:t xml:space="preserve"> </w:t>
      </w:r>
      <w:r w:rsidR="005170DC">
        <w:t xml:space="preserve">is entitled </w:t>
      </w:r>
      <w:r w:rsidR="00F63328" w:rsidRPr="00F63328">
        <w:t>First-time Mail Registrants; Use of Printed Registration Lists at the Polling Place</w:t>
      </w:r>
      <w:r w:rsidR="005170DC">
        <w:t xml:space="preserve"> and presents for each State</w:t>
      </w:r>
      <w:r w:rsidR="00430F06">
        <w:t xml:space="preserve"> data for total</w:t>
      </w:r>
      <w:r w:rsidR="005170DC">
        <w:t xml:space="preserve"> voters participating, first-time mail registrants (voted or not)</w:t>
      </w:r>
      <w:r w:rsidR="00430F06">
        <w:t>,</w:t>
      </w:r>
      <w:r w:rsidR="005170DC">
        <w:t xml:space="preserve"> and use of printed lists at the polls. More specifically, data presented for total of voters participating includes total number and cases, and data presented on first-time mail registrants (voted or not) include</w:t>
      </w:r>
      <w:r w:rsidR="00100A01">
        <w:t>s</w:t>
      </w:r>
      <w:r w:rsidR="005170DC">
        <w:t xml:space="preserve"> total and number of cases. The presented data on use of printed lists at the polls includes total number and number of cases for options yes, no, and info</w:t>
      </w:r>
      <w:r w:rsidR="00430F06">
        <w:t>rmation</w:t>
      </w:r>
      <w:r w:rsidR="005170DC">
        <w:t xml:space="preserve"> unavailable. The table also includes number of election jurisdictions in the survey and is organized alphabetically by </w:t>
      </w:r>
      <w:r w:rsidR="00B75A7A">
        <w:t>State</w:t>
      </w:r>
      <w:r w:rsidR="005170DC">
        <w:t xml:space="preserve">. </w:t>
      </w:r>
    </w:p>
    <w:p w:rsidR="00A47E0F" w:rsidRDefault="00A47E0F"/>
    <w:p w:rsidR="00A47E0F" w:rsidRDefault="00A47E0F">
      <w:r>
        <w:t>Table 39</w:t>
      </w:r>
      <w:r w:rsidR="00ED3624">
        <w:t xml:space="preserve"> is entitled </w:t>
      </w:r>
      <w:r w:rsidR="00F63328" w:rsidRPr="00F63328">
        <w:t>Number and Ages of Poll Workers</w:t>
      </w:r>
      <w:r w:rsidR="00ED3624">
        <w:t>. This table, organized alphabetically by State, presents the total number and cases of poll workers and</w:t>
      </w:r>
      <w:r w:rsidR="00541E48">
        <w:t xml:space="preserve"> distribution of</w:t>
      </w:r>
      <w:r w:rsidR="00ED3624">
        <w:t xml:space="preserve"> poll worker age groups. More specifically, </w:t>
      </w:r>
      <w:r w:rsidR="00541E48">
        <w:t>the data</w:t>
      </w:r>
      <w:r w:rsidR="00ED3624">
        <w:t xml:space="preserve"> for poll worker age groups include</w:t>
      </w:r>
      <w:r w:rsidR="00100A01">
        <w:t>s</w:t>
      </w:r>
      <w:r w:rsidR="00ED3624">
        <w:t xml:space="preserve"> the total number and percentage of poll workers represented by workers under 18, 18 to 25, 26 to 40, 41 to 60, 61 to 70, </w:t>
      </w:r>
      <w:r w:rsidR="00873096">
        <w:t xml:space="preserve">and </w:t>
      </w:r>
      <w:r w:rsidR="00ED3624">
        <w:t xml:space="preserve">71 and over. The table also presents the number of election jurisdiction for each State. </w:t>
      </w:r>
    </w:p>
    <w:p w:rsidR="00A47E0F" w:rsidRDefault="00A47E0F"/>
    <w:p w:rsidR="00A47E0F" w:rsidRPr="00C66BF0" w:rsidRDefault="00A47E0F">
      <w:r>
        <w:t>Table 40</w:t>
      </w:r>
      <w:r w:rsidR="00C66BF0">
        <w:t xml:space="preserve">, entitled </w:t>
      </w:r>
      <w:r w:rsidR="00F63328" w:rsidRPr="00BD3922">
        <w:t>Difficulty of Obtaining Sufficient Poll Workers</w:t>
      </w:r>
      <w:r w:rsidR="00C721C6">
        <w:t>, presents for each State the n</w:t>
      </w:r>
      <w:r w:rsidR="00873096">
        <w:t>umber of election jurisdictions</w:t>
      </w:r>
      <w:r w:rsidR="00C721C6">
        <w:t xml:space="preserve"> in the survey and total number and cases of voters participating, along with the reported difficulty of obtaining poll workers. The survey response data includes </w:t>
      </w:r>
      <w:r w:rsidR="001860DB">
        <w:t xml:space="preserve">cases and percent </w:t>
      </w:r>
      <w:r w:rsidR="00C721C6">
        <w:t xml:space="preserve">for </w:t>
      </w:r>
      <w:r w:rsidR="00873096">
        <w:t xml:space="preserve">the </w:t>
      </w:r>
      <w:r w:rsidR="00C721C6">
        <w:t>options very difficult, somewhat difficult</w:t>
      </w:r>
      <w:r w:rsidR="001860DB">
        <w:t xml:space="preserve">, neither difficult nor easy, somewhat easy, very easy, </w:t>
      </w:r>
      <w:r w:rsidR="00873096">
        <w:t xml:space="preserve">and </w:t>
      </w:r>
      <w:r w:rsidR="001860DB">
        <w:t>no</w:t>
      </w:r>
      <w:r w:rsidR="00873096">
        <w:t xml:space="preserve">t enough information. The table </w:t>
      </w:r>
      <w:r w:rsidR="001860DB">
        <w:t xml:space="preserve">is organized alphabetically by State. </w:t>
      </w:r>
    </w:p>
    <w:p w:rsidR="00A47E0F" w:rsidRDefault="00A47E0F"/>
    <w:p w:rsidR="00A47E0F" w:rsidRPr="00910A12" w:rsidRDefault="00A47E0F">
      <w:r>
        <w:t>Table 41</w:t>
      </w:r>
      <w:r w:rsidR="00910A12">
        <w:t xml:space="preserve">, entitled </w:t>
      </w:r>
      <w:r w:rsidR="00F63328" w:rsidRPr="00F63328">
        <w:t>Number and Type of Precincts/Polling Places</w:t>
      </w:r>
      <w:r w:rsidR="00910A12">
        <w:t>, presents, in alphabetical order by State</w:t>
      </w:r>
      <w:r w:rsidR="00100A01">
        <w:t>,</w:t>
      </w:r>
      <w:r w:rsidR="00910A12">
        <w:t xml:space="preserve"> the number of election jurisdictions in the survey, the number of precincts and cases, the number of polling places and cases, Election Day voting, and early voting. More specifically, total and percent of overall voters are presented for non-election office, election office, and other type for Election Day voting. </w:t>
      </w:r>
      <w:r w:rsidR="00100A01">
        <w:t xml:space="preserve">The data presented for early voting includes total and percent for non-election office, election office, and other type. </w:t>
      </w:r>
    </w:p>
    <w:p w:rsidR="00A47E0F" w:rsidRDefault="00A47E0F"/>
    <w:p w:rsidR="00A47E0F" w:rsidRPr="00100A01" w:rsidRDefault="00A47E0F">
      <w:r>
        <w:t>Table 42</w:t>
      </w:r>
      <w:r w:rsidR="00100A01">
        <w:t xml:space="preserve"> is entitled </w:t>
      </w:r>
      <w:r w:rsidR="00F63328" w:rsidRPr="00F63328">
        <w:t>Number and Type of Voting Equipment</w:t>
      </w:r>
      <w:r w:rsidR="00100A01" w:rsidRPr="00100A01">
        <w:t xml:space="preserve">. </w:t>
      </w:r>
      <w:r w:rsidR="00100A01">
        <w:t>This table presents, alphabetically by State, the number of election jurisdictions in the survey</w:t>
      </w:r>
      <w:r w:rsidR="00343F11">
        <w:t xml:space="preserve">, </w:t>
      </w:r>
      <w:r w:rsidR="00100A01">
        <w:t>the sum of all voting equipment</w:t>
      </w:r>
      <w:r w:rsidR="00343F11">
        <w:t xml:space="preserve">, and data for voting equipment including voting equipment for direct recording electronic (DRE) not equipped with voter verified paper audit trail (VVPAT), DRE equipped with VVPAT, hybrid of DRE/optical scan, optical or </w:t>
      </w:r>
      <w:r w:rsidR="00343F11">
        <w:lastRenderedPageBreak/>
        <w:t>digital scan, punch card, lever, other equipment 1, and other equipment 2</w:t>
      </w:r>
      <w:r w:rsidR="00100A01">
        <w:t xml:space="preserve">. </w:t>
      </w:r>
      <w:r w:rsidR="00343F11">
        <w:t>More specifically, the survey response data includes</w:t>
      </w:r>
      <w:r w:rsidR="00100A01">
        <w:t xml:space="preserve"> total and percentage of voting equipment for </w:t>
      </w:r>
      <w:r w:rsidR="00343F11">
        <w:t>DRE</w:t>
      </w:r>
      <w:r w:rsidR="00100A01">
        <w:t xml:space="preserve"> not equipped with </w:t>
      </w:r>
      <w:r w:rsidR="00343F11">
        <w:t>VVPAT</w:t>
      </w:r>
      <w:r w:rsidR="00100A01">
        <w:t xml:space="preserve">, DRE equipped with VVPAT, hybrid of DRE/optical scan, </w:t>
      </w:r>
      <w:r w:rsidR="00343F11">
        <w:t xml:space="preserve">lever, </w:t>
      </w:r>
      <w:r w:rsidR="00100A01">
        <w:t xml:space="preserve">other 1, and other 2. </w:t>
      </w:r>
      <w:r w:rsidR="00140E53">
        <w:t xml:space="preserve">Booths and percent are presented in the table for paper. The survey response data also includes number </w:t>
      </w:r>
      <w:r w:rsidR="00D11C5E">
        <w:t>and percent of machines that are counters</w:t>
      </w:r>
      <w:r w:rsidR="00873096">
        <w:t>;</w:t>
      </w:r>
      <w:r w:rsidR="00140E53">
        <w:t xml:space="preserve"> </w:t>
      </w:r>
      <w:r w:rsidR="00D11C5E">
        <w:t xml:space="preserve">number of </w:t>
      </w:r>
      <w:r w:rsidR="00140E53">
        <w:t>booth</w:t>
      </w:r>
      <w:r w:rsidR="00D11C5E">
        <w:t>s</w:t>
      </w:r>
      <w:r w:rsidR="00140E53">
        <w:t xml:space="preserve"> and </w:t>
      </w:r>
      <w:r w:rsidR="00D11C5E">
        <w:t>booths per counter</w:t>
      </w:r>
      <w:r w:rsidR="00140E53">
        <w:t xml:space="preserve"> are presented for optical or digital scan and punch card equipment.</w:t>
      </w:r>
    </w:p>
    <w:p w:rsidR="00A47E0F" w:rsidRDefault="00A47E0F"/>
    <w:p w:rsidR="00A47E0F" w:rsidRPr="004C1AF0" w:rsidRDefault="00A47E0F">
      <w:r>
        <w:t>Table 43</w:t>
      </w:r>
      <w:r w:rsidR="004C1AF0">
        <w:t>, entitled</w:t>
      </w:r>
      <w:r w:rsidR="00F63328">
        <w:rPr>
          <w:b/>
        </w:rPr>
        <w:t xml:space="preserve"> </w:t>
      </w:r>
      <w:r w:rsidR="00873096">
        <w:t>Summary of Selected Factors p</w:t>
      </w:r>
      <w:r w:rsidR="00F63328" w:rsidRPr="00F63328">
        <w:t>er Polling Place</w:t>
      </w:r>
      <w:r w:rsidR="004C1AF0">
        <w:t xml:space="preserve">, presents for each State the number of election jurisdictions in the survey and total number of polling places, </w:t>
      </w:r>
      <w:r w:rsidR="00873096">
        <w:t>along with</w:t>
      </w:r>
      <w:r w:rsidR="004C1AF0">
        <w:t xml:space="preserve"> data for precincts, registrants, voters, Election Day voters (excluding provisional</w:t>
      </w:r>
      <w:r w:rsidR="00873096">
        <w:t xml:space="preserve"> ballots</w:t>
      </w:r>
      <w:r w:rsidR="004C1AF0">
        <w:t xml:space="preserve">), provisional ballots, poll workers, and voting equipment. More specifically, the data includes total and </w:t>
      </w:r>
      <w:r w:rsidR="00873096">
        <w:t>per p</w:t>
      </w:r>
      <w:r w:rsidR="00F63328">
        <w:t xml:space="preserve">olling </w:t>
      </w:r>
      <w:r w:rsidR="00873096">
        <w:t>p</w:t>
      </w:r>
      <w:r w:rsidR="00F63328">
        <w:t>lace</w:t>
      </w:r>
      <w:r w:rsidR="004C1AF0">
        <w:t xml:space="preserve"> for precincts, registrants, voters, election da</w:t>
      </w:r>
      <w:r w:rsidR="00D70AA7">
        <w:t>y vote</w:t>
      </w:r>
      <w:r w:rsidR="00873096">
        <w:t>rs (excluding provisional</w:t>
      </w:r>
      <w:r w:rsidR="00D70AA7">
        <w:t>s</w:t>
      </w:r>
      <w:r w:rsidR="004C1AF0">
        <w:t>), provisional ballots, poll workers, and voting equipment. The table is organized alphabetically by State.</w:t>
      </w:r>
    </w:p>
    <w:p w:rsidR="00A47E0F" w:rsidRDefault="00A47E0F"/>
    <w:sectPr w:rsidR="00A47E0F" w:rsidSect="006E14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C8" w:rsidRDefault="005939C8" w:rsidP="00D11C5E">
      <w:r>
        <w:separator/>
      </w:r>
    </w:p>
  </w:endnote>
  <w:endnote w:type="continuationSeparator" w:id="0">
    <w:p w:rsidR="005939C8" w:rsidRDefault="005939C8" w:rsidP="00D1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C8" w:rsidRDefault="005939C8" w:rsidP="00D11C5E">
      <w:r>
        <w:separator/>
      </w:r>
    </w:p>
  </w:footnote>
  <w:footnote w:type="continuationSeparator" w:id="0">
    <w:p w:rsidR="005939C8" w:rsidRDefault="005939C8" w:rsidP="00D1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5E" w:rsidRDefault="001C29EE" w:rsidP="00D11C5E">
    <w:pPr>
      <w:pStyle w:val="Header"/>
      <w:jc w:val="center"/>
    </w:pPr>
    <w:r>
      <w:t>2012</w:t>
    </w:r>
    <w:r w:rsidR="00D11C5E">
      <w:t xml:space="preserve"> Election Administration and Voting Survey Report Alt tags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7E0F"/>
    <w:rsid w:val="00100A01"/>
    <w:rsid w:val="00123A76"/>
    <w:rsid w:val="00140E53"/>
    <w:rsid w:val="00144EFB"/>
    <w:rsid w:val="00164473"/>
    <w:rsid w:val="001860DB"/>
    <w:rsid w:val="00197EE3"/>
    <w:rsid w:val="001C29EE"/>
    <w:rsid w:val="002B1C3B"/>
    <w:rsid w:val="00343F11"/>
    <w:rsid w:val="00356855"/>
    <w:rsid w:val="0036318B"/>
    <w:rsid w:val="00372F38"/>
    <w:rsid w:val="00375F74"/>
    <w:rsid w:val="00430F06"/>
    <w:rsid w:val="004C1AF0"/>
    <w:rsid w:val="005170DC"/>
    <w:rsid w:val="00541E48"/>
    <w:rsid w:val="00567F7F"/>
    <w:rsid w:val="00581C66"/>
    <w:rsid w:val="005939C8"/>
    <w:rsid w:val="005E775E"/>
    <w:rsid w:val="006153F9"/>
    <w:rsid w:val="006225AC"/>
    <w:rsid w:val="0062434D"/>
    <w:rsid w:val="00687AD6"/>
    <w:rsid w:val="006B6C42"/>
    <w:rsid w:val="006E1472"/>
    <w:rsid w:val="00706B52"/>
    <w:rsid w:val="00873096"/>
    <w:rsid w:val="008A0919"/>
    <w:rsid w:val="00910A12"/>
    <w:rsid w:val="00977860"/>
    <w:rsid w:val="00A438D6"/>
    <w:rsid w:val="00A47E0F"/>
    <w:rsid w:val="00A602FB"/>
    <w:rsid w:val="00A62141"/>
    <w:rsid w:val="00B612CC"/>
    <w:rsid w:val="00B75A7A"/>
    <w:rsid w:val="00BA6F8C"/>
    <w:rsid w:val="00BD3922"/>
    <w:rsid w:val="00C021DB"/>
    <w:rsid w:val="00C43889"/>
    <w:rsid w:val="00C66BF0"/>
    <w:rsid w:val="00C721C6"/>
    <w:rsid w:val="00CC10D4"/>
    <w:rsid w:val="00CC19EE"/>
    <w:rsid w:val="00D11C5E"/>
    <w:rsid w:val="00D70AA7"/>
    <w:rsid w:val="00EC4E15"/>
    <w:rsid w:val="00ED3624"/>
    <w:rsid w:val="00F6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C5E"/>
    <w:pPr>
      <w:tabs>
        <w:tab w:val="center" w:pos="4680"/>
        <w:tab w:val="right" w:pos="9360"/>
      </w:tabs>
    </w:pPr>
  </w:style>
  <w:style w:type="character" w:customStyle="1" w:styleId="HeaderChar">
    <w:name w:val="Header Char"/>
    <w:basedOn w:val="DefaultParagraphFont"/>
    <w:link w:val="Header"/>
    <w:uiPriority w:val="99"/>
    <w:rsid w:val="00D11C5E"/>
  </w:style>
  <w:style w:type="paragraph" w:styleId="Footer">
    <w:name w:val="footer"/>
    <w:basedOn w:val="Normal"/>
    <w:link w:val="FooterChar"/>
    <w:uiPriority w:val="99"/>
    <w:unhideWhenUsed/>
    <w:rsid w:val="00D11C5E"/>
    <w:pPr>
      <w:tabs>
        <w:tab w:val="center" w:pos="4680"/>
        <w:tab w:val="right" w:pos="9360"/>
      </w:tabs>
    </w:pPr>
  </w:style>
  <w:style w:type="character" w:customStyle="1" w:styleId="FooterChar">
    <w:name w:val="Footer Char"/>
    <w:basedOn w:val="DefaultParagraphFont"/>
    <w:link w:val="Footer"/>
    <w:uiPriority w:val="99"/>
    <w:rsid w:val="00D11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76AA-F43B-43FC-91AC-12670CEA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ICFI</cp:lastModifiedBy>
  <cp:revision>6</cp:revision>
  <dcterms:created xsi:type="dcterms:W3CDTF">2011-12-21T20:52:00Z</dcterms:created>
  <dcterms:modified xsi:type="dcterms:W3CDTF">2013-08-15T21:43:00Z</dcterms:modified>
</cp:coreProperties>
</file>